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5A872F6" w14:textId="6392605C" w:rsidR="00426117" w:rsidRPr="00426117" w:rsidRDefault="00426117" w:rsidP="00426117">
      <w:pPr>
        <w:rPr>
          <w:rFonts w:ascii="Arial" w:hAnsi="Arial" w:cs="Arial"/>
        </w:rPr>
      </w:pPr>
      <w:r w:rsidRPr="00426117">
        <w:rPr>
          <w:rFonts w:ascii="Arial" w:hAnsi="Arial" w:cs="Arial"/>
          <w:vanish/>
        </w:rPr>
        <w:t>Bottom of Form</w:t>
      </w:r>
      <w:r w:rsidRPr="00426117">
        <w:rPr>
          <w:rFonts w:ascii="Arial" w:hAnsi="Arial" w:cs="Arial"/>
          <w:b/>
          <w:bCs/>
        </w:rPr>
        <w:t>Logo Design Brief: NETELSYS - Networking and Telecommunications</w:t>
      </w:r>
      <w:r w:rsidRPr="00391C90">
        <w:rPr>
          <w:rFonts w:ascii="Arial" w:hAnsi="Arial" w:cs="Arial"/>
          <w:b/>
          <w:bCs/>
        </w:rPr>
        <w:t xml:space="preserve"> Solutions provider</w:t>
      </w:r>
      <w:r w:rsidRPr="00426117">
        <w:rPr>
          <w:rFonts w:ascii="Arial" w:hAnsi="Arial" w:cs="Arial"/>
          <w:b/>
          <w:bCs/>
        </w:rPr>
        <w:t xml:space="preserve"> Company</w:t>
      </w:r>
      <w:r w:rsidRPr="00391C90">
        <w:rPr>
          <w:rFonts w:ascii="Arial" w:hAnsi="Arial" w:cs="Arial"/>
          <w:b/>
          <w:bCs/>
        </w:rPr>
        <w:t>.</w:t>
      </w:r>
    </w:p>
    <w:p w14:paraId="1A4F23C2" w14:textId="77777777" w:rsidR="00426117" w:rsidRPr="00426117" w:rsidRDefault="00426117" w:rsidP="00426117">
      <w:pPr>
        <w:rPr>
          <w:rFonts w:ascii="Arial" w:hAnsi="Arial" w:cs="Arial"/>
        </w:rPr>
      </w:pPr>
      <w:r w:rsidRPr="00426117">
        <w:rPr>
          <w:rFonts w:ascii="Arial" w:hAnsi="Arial" w:cs="Arial"/>
          <w:b/>
          <w:bCs/>
        </w:rPr>
        <w:t>Company Overview:</w:t>
      </w:r>
      <w:r w:rsidRPr="00426117">
        <w:rPr>
          <w:rFonts w:ascii="Arial" w:hAnsi="Arial" w:cs="Arial"/>
        </w:rPr>
        <w:t xml:space="preserve"> NETELSYS is a leading provider of cutting-edge networking and telecommunications solutions. We specialize in delivering reliable, scalable, and secure infrastructure to businesses across various industries. Our services include advanced networking technologies, cloud solutions, and telecommunication services tailored to meet the demands of modern enterprises.</w:t>
      </w:r>
    </w:p>
    <w:p w14:paraId="691B7B87" w14:textId="77777777" w:rsidR="00426117" w:rsidRPr="00426117" w:rsidRDefault="00426117" w:rsidP="00426117">
      <w:pPr>
        <w:rPr>
          <w:rFonts w:ascii="Arial" w:hAnsi="Arial" w:cs="Arial"/>
        </w:rPr>
      </w:pPr>
      <w:r w:rsidRPr="00426117">
        <w:rPr>
          <w:rFonts w:ascii="Arial" w:hAnsi="Arial" w:cs="Arial"/>
          <w:b/>
          <w:bCs/>
        </w:rPr>
        <w:t>Target Audience:</w:t>
      </w:r>
    </w:p>
    <w:p w14:paraId="5E5ED0C5" w14:textId="77777777" w:rsidR="00426117" w:rsidRPr="00426117" w:rsidRDefault="00426117" w:rsidP="00426117">
      <w:pPr>
        <w:numPr>
          <w:ilvl w:val="0"/>
          <w:numId w:val="9"/>
        </w:numPr>
        <w:rPr>
          <w:rFonts w:ascii="Arial" w:hAnsi="Arial" w:cs="Arial"/>
        </w:rPr>
      </w:pPr>
      <w:r w:rsidRPr="00426117">
        <w:rPr>
          <w:rFonts w:ascii="Arial" w:hAnsi="Arial" w:cs="Arial"/>
          <w:b/>
          <w:bCs/>
        </w:rPr>
        <w:t>Business Decision Makers:</w:t>
      </w:r>
      <w:r w:rsidRPr="00426117">
        <w:rPr>
          <w:rFonts w:ascii="Arial" w:hAnsi="Arial" w:cs="Arial"/>
        </w:rPr>
        <w:t xml:space="preserve"> CTOs, IT Managers, and executives responsible for technology infrastructure.</w:t>
      </w:r>
    </w:p>
    <w:p w14:paraId="767BF087" w14:textId="77777777" w:rsidR="00426117" w:rsidRPr="00426117" w:rsidRDefault="00426117" w:rsidP="00426117">
      <w:pPr>
        <w:numPr>
          <w:ilvl w:val="0"/>
          <w:numId w:val="9"/>
        </w:numPr>
        <w:rPr>
          <w:rFonts w:ascii="Arial" w:hAnsi="Arial" w:cs="Arial"/>
        </w:rPr>
      </w:pPr>
      <w:r w:rsidRPr="00426117">
        <w:rPr>
          <w:rFonts w:ascii="Arial" w:hAnsi="Arial" w:cs="Arial"/>
          <w:b/>
          <w:bCs/>
        </w:rPr>
        <w:t>Enterprise Clients:</w:t>
      </w:r>
      <w:r w:rsidRPr="00426117">
        <w:rPr>
          <w:rFonts w:ascii="Arial" w:hAnsi="Arial" w:cs="Arial"/>
        </w:rPr>
        <w:t xml:space="preserve"> Small to large businesses seeking robust networking and telecommunications solutions.</w:t>
      </w:r>
    </w:p>
    <w:p w14:paraId="0BC75884" w14:textId="77777777" w:rsidR="00426117" w:rsidRPr="00426117" w:rsidRDefault="00426117" w:rsidP="00426117">
      <w:pPr>
        <w:numPr>
          <w:ilvl w:val="0"/>
          <w:numId w:val="9"/>
        </w:numPr>
        <w:rPr>
          <w:rFonts w:ascii="Arial" w:hAnsi="Arial" w:cs="Arial"/>
        </w:rPr>
      </w:pPr>
      <w:r w:rsidRPr="00426117">
        <w:rPr>
          <w:rFonts w:ascii="Arial" w:hAnsi="Arial" w:cs="Arial"/>
          <w:b/>
          <w:bCs/>
        </w:rPr>
        <w:t>Tech Enthusiasts:</w:t>
      </w:r>
      <w:r w:rsidRPr="00426117">
        <w:rPr>
          <w:rFonts w:ascii="Arial" w:hAnsi="Arial" w:cs="Arial"/>
        </w:rPr>
        <w:t xml:space="preserve"> Individuals interested in the latest advancements in networking technology and telecommunications.</w:t>
      </w:r>
    </w:p>
    <w:p w14:paraId="799B81F6" w14:textId="77777777" w:rsidR="00426117" w:rsidRPr="00426117" w:rsidRDefault="00426117" w:rsidP="00426117">
      <w:pPr>
        <w:rPr>
          <w:rFonts w:ascii="Arial" w:hAnsi="Arial" w:cs="Arial"/>
        </w:rPr>
      </w:pPr>
      <w:r w:rsidRPr="00426117">
        <w:rPr>
          <w:rFonts w:ascii="Arial" w:hAnsi="Arial" w:cs="Arial"/>
          <w:b/>
          <w:bCs/>
        </w:rPr>
        <w:t>Logo Objectives:</w:t>
      </w:r>
    </w:p>
    <w:p w14:paraId="5DD5BB8B" w14:textId="77777777" w:rsidR="00426117" w:rsidRPr="00426117" w:rsidRDefault="00426117" w:rsidP="00426117">
      <w:pPr>
        <w:numPr>
          <w:ilvl w:val="0"/>
          <w:numId w:val="10"/>
        </w:numPr>
        <w:rPr>
          <w:rFonts w:ascii="Arial" w:hAnsi="Arial" w:cs="Arial"/>
        </w:rPr>
      </w:pPr>
      <w:r w:rsidRPr="00426117">
        <w:rPr>
          <w:rFonts w:ascii="Arial" w:hAnsi="Arial" w:cs="Arial"/>
          <w:b/>
          <w:bCs/>
        </w:rPr>
        <w:t>Representation:</w:t>
      </w:r>
      <w:r w:rsidRPr="00426117">
        <w:rPr>
          <w:rFonts w:ascii="Arial" w:hAnsi="Arial" w:cs="Arial"/>
        </w:rPr>
        <w:t xml:space="preserve"> The logo should symbolize innovation, reliability, and technological advancement in networking and telecommunications.</w:t>
      </w:r>
    </w:p>
    <w:p w14:paraId="6B88A307" w14:textId="77777777" w:rsidR="00426117" w:rsidRPr="00426117" w:rsidRDefault="00426117" w:rsidP="00426117">
      <w:pPr>
        <w:numPr>
          <w:ilvl w:val="0"/>
          <w:numId w:val="10"/>
        </w:numPr>
        <w:rPr>
          <w:rFonts w:ascii="Arial" w:hAnsi="Arial" w:cs="Arial"/>
        </w:rPr>
      </w:pPr>
      <w:r w:rsidRPr="00426117">
        <w:rPr>
          <w:rFonts w:ascii="Arial" w:hAnsi="Arial" w:cs="Arial"/>
          <w:b/>
          <w:bCs/>
        </w:rPr>
        <w:t>Memorability:</w:t>
      </w:r>
      <w:r w:rsidRPr="00426117">
        <w:rPr>
          <w:rFonts w:ascii="Arial" w:hAnsi="Arial" w:cs="Arial"/>
        </w:rPr>
        <w:t xml:space="preserve"> It should be distinctive and easy to remember, leaving a lasting impression.</w:t>
      </w:r>
    </w:p>
    <w:p w14:paraId="73E33415" w14:textId="77777777" w:rsidR="00426117" w:rsidRPr="00426117" w:rsidRDefault="00426117" w:rsidP="00426117">
      <w:pPr>
        <w:numPr>
          <w:ilvl w:val="0"/>
          <w:numId w:val="10"/>
        </w:numPr>
        <w:rPr>
          <w:rFonts w:ascii="Arial" w:hAnsi="Arial" w:cs="Arial"/>
        </w:rPr>
      </w:pPr>
      <w:r w:rsidRPr="00426117">
        <w:rPr>
          <w:rFonts w:ascii="Arial" w:hAnsi="Arial" w:cs="Arial"/>
          <w:b/>
          <w:bCs/>
        </w:rPr>
        <w:t>Professionalism:</w:t>
      </w:r>
      <w:r w:rsidRPr="00426117">
        <w:rPr>
          <w:rFonts w:ascii="Arial" w:hAnsi="Arial" w:cs="Arial"/>
        </w:rPr>
        <w:t xml:space="preserve"> Convey professionalism, expertise, and trustworthiness in the technology sector.</w:t>
      </w:r>
    </w:p>
    <w:p w14:paraId="6E52033C" w14:textId="77777777" w:rsidR="00426117" w:rsidRPr="00426117" w:rsidRDefault="00426117" w:rsidP="00426117">
      <w:pPr>
        <w:numPr>
          <w:ilvl w:val="0"/>
          <w:numId w:val="10"/>
        </w:numPr>
        <w:rPr>
          <w:rFonts w:ascii="Arial" w:hAnsi="Arial" w:cs="Arial"/>
        </w:rPr>
      </w:pPr>
      <w:r w:rsidRPr="00426117">
        <w:rPr>
          <w:rFonts w:ascii="Arial" w:hAnsi="Arial" w:cs="Arial"/>
          <w:b/>
          <w:bCs/>
        </w:rPr>
        <w:t>Versatility:</w:t>
      </w:r>
      <w:r w:rsidRPr="00426117">
        <w:rPr>
          <w:rFonts w:ascii="Arial" w:hAnsi="Arial" w:cs="Arial"/>
        </w:rPr>
        <w:t xml:space="preserve"> The logo should work well across various mediums (digital and print) and sizes, from business cards to signage.</w:t>
      </w:r>
    </w:p>
    <w:p w14:paraId="5B530D81" w14:textId="77777777" w:rsidR="00426117" w:rsidRPr="00426117" w:rsidRDefault="00426117" w:rsidP="00426117">
      <w:pPr>
        <w:rPr>
          <w:rFonts w:ascii="Arial" w:hAnsi="Arial" w:cs="Arial"/>
        </w:rPr>
      </w:pPr>
      <w:r w:rsidRPr="00426117">
        <w:rPr>
          <w:rFonts w:ascii="Arial" w:hAnsi="Arial" w:cs="Arial"/>
          <w:b/>
          <w:bCs/>
        </w:rPr>
        <w:t>Design Guidelines:</w:t>
      </w:r>
    </w:p>
    <w:p w14:paraId="1C39FFAF" w14:textId="77777777" w:rsidR="00426117" w:rsidRPr="00426117" w:rsidRDefault="00426117" w:rsidP="00426117">
      <w:pPr>
        <w:numPr>
          <w:ilvl w:val="0"/>
          <w:numId w:val="11"/>
        </w:numPr>
        <w:rPr>
          <w:rFonts w:ascii="Arial" w:hAnsi="Arial" w:cs="Arial"/>
        </w:rPr>
      </w:pPr>
      <w:r w:rsidRPr="00426117">
        <w:rPr>
          <w:rFonts w:ascii="Arial" w:hAnsi="Arial" w:cs="Arial"/>
          <w:b/>
          <w:bCs/>
        </w:rPr>
        <w:t>Color Scheme:</w:t>
      </w:r>
      <w:r w:rsidRPr="00426117">
        <w:rPr>
          <w:rFonts w:ascii="Arial" w:hAnsi="Arial" w:cs="Arial"/>
        </w:rPr>
        <w:t xml:space="preserve"> Prefer a modern and tech-savvy color palette. Consider shades of blue, green, or silver to convey trust, innovation, and reliability. Avoid overly bright or neon colors.</w:t>
      </w:r>
    </w:p>
    <w:p w14:paraId="78128CAD" w14:textId="77777777" w:rsidR="00426117" w:rsidRPr="00426117" w:rsidRDefault="00426117" w:rsidP="00426117">
      <w:pPr>
        <w:numPr>
          <w:ilvl w:val="0"/>
          <w:numId w:val="11"/>
        </w:numPr>
        <w:rPr>
          <w:rFonts w:ascii="Arial" w:hAnsi="Arial" w:cs="Arial"/>
        </w:rPr>
      </w:pPr>
      <w:r w:rsidRPr="00426117">
        <w:rPr>
          <w:rFonts w:ascii="Arial" w:hAnsi="Arial" w:cs="Arial"/>
          <w:b/>
          <w:bCs/>
        </w:rPr>
        <w:t>Typography:</w:t>
      </w:r>
      <w:r w:rsidRPr="00426117">
        <w:rPr>
          <w:rFonts w:ascii="Arial" w:hAnsi="Arial" w:cs="Arial"/>
        </w:rPr>
        <w:t xml:space="preserve"> Clean, modern, and easily readable fonts that reflect professionalism and technological expertise.</w:t>
      </w:r>
    </w:p>
    <w:p w14:paraId="7AABBA36" w14:textId="77777777" w:rsidR="00426117" w:rsidRPr="00426117" w:rsidRDefault="00426117" w:rsidP="00426117">
      <w:pPr>
        <w:numPr>
          <w:ilvl w:val="0"/>
          <w:numId w:val="11"/>
        </w:numPr>
        <w:rPr>
          <w:rFonts w:ascii="Arial" w:hAnsi="Arial" w:cs="Arial"/>
        </w:rPr>
      </w:pPr>
      <w:r w:rsidRPr="00426117">
        <w:rPr>
          <w:rFonts w:ascii="Arial" w:hAnsi="Arial" w:cs="Arial"/>
          <w:b/>
          <w:bCs/>
        </w:rPr>
        <w:t>Symbol/Icon:</w:t>
      </w:r>
      <w:r w:rsidRPr="00426117">
        <w:rPr>
          <w:rFonts w:ascii="Arial" w:hAnsi="Arial" w:cs="Arial"/>
        </w:rPr>
        <w:t xml:space="preserve"> Incorporate a symbol or icon that subtly represents networking or telecommunications. Avoid clichés like network cables or phone icons unless creatively reimagined.</w:t>
      </w:r>
    </w:p>
    <w:p w14:paraId="2913A314" w14:textId="77777777" w:rsidR="00426117" w:rsidRPr="00426117" w:rsidRDefault="00426117" w:rsidP="00426117">
      <w:pPr>
        <w:numPr>
          <w:ilvl w:val="0"/>
          <w:numId w:val="11"/>
        </w:numPr>
        <w:rPr>
          <w:rFonts w:ascii="Arial" w:hAnsi="Arial" w:cs="Arial"/>
        </w:rPr>
      </w:pPr>
      <w:r w:rsidRPr="00426117">
        <w:rPr>
          <w:rFonts w:ascii="Arial" w:hAnsi="Arial" w:cs="Arial"/>
          <w:b/>
          <w:bCs/>
        </w:rPr>
        <w:lastRenderedPageBreak/>
        <w:t>Style:</w:t>
      </w:r>
      <w:r w:rsidRPr="00426117">
        <w:rPr>
          <w:rFonts w:ascii="Arial" w:hAnsi="Arial" w:cs="Arial"/>
        </w:rPr>
        <w:t xml:space="preserve"> Clean, minimalist, and contemporary design. Avoid overly complex elements.</w:t>
      </w:r>
    </w:p>
    <w:p w14:paraId="7163FAAC" w14:textId="77777777" w:rsidR="00426117" w:rsidRPr="00426117" w:rsidRDefault="00426117" w:rsidP="00426117">
      <w:pPr>
        <w:rPr>
          <w:rFonts w:ascii="Arial" w:hAnsi="Arial" w:cs="Arial"/>
        </w:rPr>
      </w:pPr>
      <w:r w:rsidRPr="00426117">
        <w:rPr>
          <w:rFonts w:ascii="Arial" w:hAnsi="Arial" w:cs="Arial"/>
          <w:b/>
          <w:bCs/>
        </w:rPr>
        <w:t>Inspiration and Examples:</w:t>
      </w:r>
    </w:p>
    <w:p w14:paraId="51957500" w14:textId="44542099" w:rsidR="00426117" w:rsidRPr="00426117" w:rsidRDefault="00426117" w:rsidP="00426117">
      <w:pPr>
        <w:numPr>
          <w:ilvl w:val="0"/>
          <w:numId w:val="12"/>
        </w:numPr>
        <w:rPr>
          <w:rFonts w:ascii="Arial" w:hAnsi="Arial" w:cs="Arial"/>
        </w:rPr>
      </w:pPr>
      <w:r w:rsidRPr="00426117">
        <w:rPr>
          <w:rFonts w:ascii="Arial" w:hAnsi="Arial" w:cs="Arial"/>
        </w:rPr>
        <w:t xml:space="preserve">Look to technology giants like </w:t>
      </w:r>
      <w:r w:rsidRPr="00391C90">
        <w:rPr>
          <w:rFonts w:ascii="Arial" w:hAnsi="Arial" w:cs="Arial"/>
        </w:rPr>
        <w:t>Ericsson</w:t>
      </w:r>
      <w:r w:rsidRPr="00426117">
        <w:rPr>
          <w:rFonts w:ascii="Arial" w:hAnsi="Arial" w:cs="Arial"/>
        </w:rPr>
        <w:t xml:space="preserve">, </w:t>
      </w:r>
      <w:r w:rsidRPr="00391C90">
        <w:rPr>
          <w:rFonts w:ascii="Arial" w:hAnsi="Arial" w:cs="Arial"/>
        </w:rPr>
        <w:t xml:space="preserve">HPE networks </w:t>
      </w:r>
      <w:r w:rsidRPr="00426117">
        <w:rPr>
          <w:rFonts w:ascii="Arial" w:hAnsi="Arial" w:cs="Arial"/>
        </w:rPr>
        <w:t>for inspiration on clean and professional logos.</w:t>
      </w:r>
    </w:p>
    <w:p w14:paraId="6667E205" w14:textId="77777777" w:rsidR="00426117" w:rsidRPr="00391C90" w:rsidRDefault="00426117" w:rsidP="00426117">
      <w:pPr>
        <w:numPr>
          <w:ilvl w:val="0"/>
          <w:numId w:val="12"/>
        </w:numPr>
        <w:rPr>
          <w:rFonts w:ascii="Arial" w:hAnsi="Arial" w:cs="Arial"/>
        </w:rPr>
      </w:pPr>
      <w:r w:rsidRPr="00426117">
        <w:rPr>
          <w:rFonts w:ascii="Arial" w:hAnsi="Arial" w:cs="Arial"/>
        </w:rPr>
        <w:t>Logos that successfully blend technology with elegance and simplicity.</w:t>
      </w:r>
      <w:r w:rsidRPr="00391C90">
        <w:rPr>
          <w:rFonts w:ascii="Arial" w:hAnsi="Arial" w:cs="Arial"/>
          <w:noProof/>
        </w:rPr>
        <w:t xml:space="preserve"> </w:t>
      </w:r>
    </w:p>
    <w:tbl>
      <w:tblPr>
        <w:tblStyle w:val="TableGrid"/>
        <w:tblW w:w="0" w:type="auto"/>
        <w:tblInd w:w="720" w:type="dxa"/>
        <w:tblLook w:val="04A0" w:firstRow="1" w:lastRow="0" w:firstColumn="1" w:lastColumn="0" w:noHBand="0" w:noVBand="1"/>
      </w:tblPr>
      <w:tblGrid>
        <w:gridCol w:w="3374"/>
        <w:gridCol w:w="5256"/>
      </w:tblGrid>
      <w:tr w:rsidR="00CF1465" w:rsidRPr="00391C90" w14:paraId="5C39B5D9" w14:textId="77777777" w:rsidTr="00555385">
        <w:tc>
          <w:tcPr>
            <w:tcW w:w="4315" w:type="dxa"/>
          </w:tcPr>
          <w:p w14:paraId="46C5801B" w14:textId="724227E5" w:rsidR="00F81C5A" w:rsidRPr="00391C90" w:rsidRDefault="00F81C5A" w:rsidP="00426117">
            <w:pPr>
              <w:rPr>
                <w:rFonts w:ascii="Arial" w:hAnsi="Arial" w:cs="Arial"/>
              </w:rPr>
            </w:pPr>
            <w:r w:rsidRPr="00391C90">
              <w:rPr>
                <w:rFonts w:ascii="Arial" w:hAnsi="Arial" w:cs="Arial"/>
                <w:noProof/>
              </w:rPr>
              <w:drawing>
                <wp:inline distT="0" distB="0" distL="0" distR="0" wp14:anchorId="6F0179C5" wp14:editId="26A964E4">
                  <wp:extent cx="2060222" cy="1158875"/>
                  <wp:effectExtent l="0" t="0" r="0" b="0"/>
                  <wp:docPr id="7" name="Picture 2" descr="Societe Generale Logo, symbol, meaning, history, PNG, bra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Societe Generale Logo, symbol, meaning, history, PNG, brand"/>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067856" cy="1163169"/>
                          </a:xfrm>
                          <a:prstGeom prst="rect">
                            <a:avLst/>
                          </a:prstGeom>
                          <a:noFill/>
                          <a:ln>
                            <a:noFill/>
                          </a:ln>
                        </pic:spPr>
                      </pic:pic>
                    </a:graphicData>
                  </a:graphic>
                </wp:inline>
              </w:drawing>
            </w:r>
          </w:p>
        </w:tc>
        <w:tc>
          <w:tcPr>
            <w:tcW w:w="4315" w:type="dxa"/>
          </w:tcPr>
          <w:p w14:paraId="21D06487" w14:textId="49306190" w:rsidR="00F81C5A" w:rsidRPr="00391C90" w:rsidRDefault="00F81C5A" w:rsidP="00CF1465">
            <w:pPr>
              <w:jc w:val="center"/>
              <w:rPr>
                <w:rFonts w:ascii="Arial" w:hAnsi="Arial" w:cs="Arial"/>
              </w:rPr>
            </w:pPr>
            <w:r w:rsidRPr="00391C90">
              <w:rPr>
                <w:rFonts w:ascii="Arial" w:hAnsi="Arial" w:cs="Arial"/>
                <w:noProof/>
              </w:rPr>
              <w:drawing>
                <wp:inline distT="0" distB="0" distL="0" distR="0" wp14:anchorId="5CB7AF31" wp14:editId="37716078">
                  <wp:extent cx="2097768" cy="1174750"/>
                  <wp:effectExtent l="0" t="0" r="0" b="6350"/>
                  <wp:docPr id="8" name="Picture 3" descr="Strategy Study: How L'Oreal Sculpted The Cosmetics Industr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Strategy Study: How L'Oreal Sculpted The Cosmetics Industry"/>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115785" cy="1184840"/>
                          </a:xfrm>
                          <a:prstGeom prst="rect">
                            <a:avLst/>
                          </a:prstGeom>
                          <a:noFill/>
                          <a:ln>
                            <a:noFill/>
                          </a:ln>
                        </pic:spPr>
                      </pic:pic>
                    </a:graphicData>
                  </a:graphic>
                </wp:inline>
              </w:drawing>
            </w:r>
            <w:r w:rsidR="00F65C53">
              <w:rPr>
                <w:rFonts w:ascii="Arial" w:hAnsi="Arial" w:cs="Arial"/>
              </w:rPr>
              <w:t>`</w:t>
            </w:r>
          </w:p>
        </w:tc>
      </w:tr>
      <w:tr w:rsidR="00CF1465" w:rsidRPr="00391C90" w14:paraId="0ED4FC38" w14:textId="77777777" w:rsidTr="00555385">
        <w:tc>
          <w:tcPr>
            <w:tcW w:w="4315" w:type="dxa"/>
          </w:tcPr>
          <w:p w14:paraId="674AD92A" w14:textId="502020C0" w:rsidR="00F81C5A" w:rsidRPr="00391C90" w:rsidRDefault="00CF1465" w:rsidP="00426117">
            <w:pPr>
              <w:rPr>
                <w:rFonts w:ascii="Arial" w:hAnsi="Arial" w:cs="Arial"/>
                <w:noProof/>
              </w:rPr>
            </w:pPr>
            <w:r w:rsidRPr="00391C90">
              <w:rPr>
                <w:rFonts w:ascii="Arial" w:hAnsi="Arial" w:cs="Arial"/>
                <w:noProof/>
              </w:rPr>
              <w:t>Colo</w:t>
            </w:r>
            <w:r w:rsidR="00391C90" w:rsidRPr="00391C90">
              <w:rPr>
                <w:rFonts w:ascii="Arial" w:hAnsi="Arial" w:cs="Arial"/>
                <w:noProof/>
              </w:rPr>
              <w:t>rs</w:t>
            </w:r>
          </w:p>
        </w:tc>
        <w:tc>
          <w:tcPr>
            <w:tcW w:w="4315" w:type="dxa"/>
          </w:tcPr>
          <w:p w14:paraId="3D7A106D" w14:textId="77E66355" w:rsidR="00F81C5A" w:rsidRPr="00391C90" w:rsidRDefault="00CF1465" w:rsidP="00426117">
            <w:pPr>
              <w:rPr>
                <w:rFonts w:ascii="Arial" w:hAnsi="Arial" w:cs="Arial"/>
                <w:noProof/>
              </w:rPr>
            </w:pPr>
            <w:r w:rsidRPr="00391C90">
              <w:rPr>
                <w:rFonts w:ascii="Arial" w:hAnsi="Arial" w:cs="Arial"/>
                <w:noProof/>
              </w:rPr>
              <w:drawing>
                <wp:inline distT="0" distB="0" distL="0" distR="0" wp14:anchorId="5C7DA685" wp14:editId="3A01CFE1">
                  <wp:extent cx="3312817" cy="1073353"/>
                  <wp:effectExtent l="0" t="0" r="1905" b="0"/>
                  <wp:docPr id="3" name="Picture 2" descr="International Banking Products &amp; Solutions | Standard B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nternational Banking Products &amp; Solutions | Standard Bank"/>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359168" cy="1088371"/>
                          </a:xfrm>
                          <a:prstGeom prst="rect">
                            <a:avLst/>
                          </a:prstGeom>
                          <a:noFill/>
                          <a:ln>
                            <a:noFill/>
                          </a:ln>
                        </pic:spPr>
                      </pic:pic>
                    </a:graphicData>
                  </a:graphic>
                </wp:inline>
              </w:drawing>
            </w:r>
          </w:p>
        </w:tc>
      </w:tr>
      <w:tr w:rsidR="00F65C53" w:rsidRPr="00391C90" w14:paraId="6AAD6645" w14:textId="77777777" w:rsidTr="00AD004A">
        <w:tc>
          <w:tcPr>
            <w:tcW w:w="4315" w:type="dxa"/>
            <w:tcBorders>
              <w:bottom w:val="single" w:sz="18" w:space="0" w:color="auto"/>
            </w:tcBorders>
          </w:tcPr>
          <w:p w14:paraId="4719A5A5" w14:textId="1D87FF4B" w:rsidR="00F65C53" w:rsidRPr="00391C90" w:rsidRDefault="00F65C53" w:rsidP="00426117">
            <w:pPr>
              <w:rPr>
                <w:rFonts w:ascii="Arial" w:hAnsi="Arial" w:cs="Arial"/>
                <w:noProof/>
              </w:rPr>
            </w:pPr>
            <w:r>
              <w:rPr>
                <w:rFonts w:ascii="Arial" w:hAnsi="Arial" w:cs="Arial"/>
                <w:noProof/>
              </w:rPr>
              <w:drawing>
                <wp:inline distT="0" distB="0" distL="0" distR="0" wp14:anchorId="49E4DC79" wp14:editId="36719657">
                  <wp:extent cx="2071173" cy="1079500"/>
                  <wp:effectExtent l="0" t="0" r="5715" b="6350"/>
                  <wp:docPr id="161504794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076210" cy="1082125"/>
                          </a:xfrm>
                          <a:prstGeom prst="rect">
                            <a:avLst/>
                          </a:prstGeom>
                          <a:noFill/>
                        </pic:spPr>
                      </pic:pic>
                    </a:graphicData>
                  </a:graphic>
                </wp:inline>
              </w:drawing>
            </w:r>
          </w:p>
        </w:tc>
        <w:tc>
          <w:tcPr>
            <w:tcW w:w="4315" w:type="dxa"/>
            <w:tcBorders>
              <w:bottom w:val="single" w:sz="18" w:space="0" w:color="auto"/>
            </w:tcBorders>
          </w:tcPr>
          <w:p w14:paraId="3DF492B8" w14:textId="29B54B82" w:rsidR="00F65C53" w:rsidRPr="00391C90" w:rsidRDefault="00F65C53" w:rsidP="00426117">
            <w:pPr>
              <w:rPr>
                <w:rFonts w:ascii="Arial" w:hAnsi="Arial" w:cs="Arial"/>
                <w:noProof/>
              </w:rPr>
            </w:pPr>
          </w:p>
        </w:tc>
      </w:tr>
      <w:tr w:rsidR="00555385" w:rsidRPr="00391C90" w14:paraId="3CAAB0A4" w14:textId="77777777" w:rsidTr="00AD004A">
        <w:tc>
          <w:tcPr>
            <w:tcW w:w="8630" w:type="dxa"/>
            <w:gridSpan w:val="2"/>
            <w:tcBorders>
              <w:top w:val="single" w:sz="18" w:space="0" w:color="auto"/>
              <w:left w:val="single" w:sz="18" w:space="0" w:color="auto"/>
              <w:bottom w:val="single" w:sz="18" w:space="0" w:color="auto"/>
              <w:right w:val="single" w:sz="18" w:space="0" w:color="auto"/>
            </w:tcBorders>
          </w:tcPr>
          <w:p w14:paraId="1A2F6B7F" w14:textId="77777777" w:rsidR="00555385" w:rsidRDefault="00555385" w:rsidP="00426117">
            <w:pPr>
              <w:rPr>
                <w:rFonts w:ascii="Arial" w:hAnsi="Arial" w:cs="Arial"/>
                <w:noProof/>
              </w:rPr>
            </w:pPr>
          </w:p>
          <w:p w14:paraId="283B9BAA" w14:textId="77777777" w:rsidR="00555385" w:rsidRDefault="00555385" w:rsidP="00426117">
            <w:pPr>
              <w:rPr>
                <w:rFonts w:ascii="Arial" w:hAnsi="Arial" w:cs="Arial"/>
                <w:noProof/>
              </w:rPr>
            </w:pPr>
          </w:p>
          <w:p w14:paraId="11CF88E6" w14:textId="77777777" w:rsidR="00555385" w:rsidRDefault="00555385" w:rsidP="00426117">
            <w:pPr>
              <w:rPr>
                <w:rFonts w:ascii="Arial" w:hAnsi="Arial" w:cs="Arial"/>
                <w:noProof/>
              </w:rPr>
            </w:pPr>
            <w:r w:rsidRPr="00555385">
              <w:rPr>
                <w:rFonts w:ascii="Arial" w:hAnsi="Arial" w:cs="Arial"/>
                <w:noProof/>
              </w:rPr>
              <w:drawing>
                <wp:inline distT="0" distB="0" distL="0" distR="0" wp14:anchorId="46CA86C6" wp14:editId="62A14680">
                  <wp:extent cx="4845299" cy="1035103"/>
                  <wp:effectExtent l="0" t="0" r="0" b="0"/>
                  <wp:docPr id="61244957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2449576" name=""/>
                          <pic:cNvPicPr/>
                        </pic:nvPicPr>
                        <pic:blipFill>
                          <a:blip r:embed="rId9"/>
                          <a:stretch>
                            <a:fillRect/>
                          </a:stretch>
                        </pic:blipFill>
                        <pic:spPr>
                          <a:xfrm>
                            <a:off x="0" y="0"/>
                            <a:ext cx="4845299" cy="1035103"/>
                          </a:xfrm>
                          <a:prstGeom prst="rect">
                            <a:avLst/>
                          </a:prstGeom>
                        </pic:spPr>
                      </pic:pic>
                    </a:graphicData>
                  </a:graphic>
                </wp:inline>
              </w:drawing>
            </w:r>
          </w:p>
          <w:p w14:paraId="61C3A59C" w14:textId="77777777" w:rsidR="00555385" w:rsidRDefault="00555385" w:rsidP="00426117">
            <w:pPr>
              <w:rPr>
                <w:rFonts w:ascii="Arial" w:hAnsi="Arial" w:cs="Arial"/>
                <w:noProof/>
              </w:rPr>
            </w:pPr>
          </w:p>
          <w:p w14:paraId="44A302AE" w14:textId="77777777" w:rsidR="00555385" w:rsidRPr="00555385" w:rsidRDefault="00555385" w:rsidP="00426117">
            <w:pPr>
              <w:rPr>
                <w:rFonts w:ascii="Arial" w:hAnsi="Arial" w:cs="Arial"/>
                <w:noProof/>
              </w:rPr>
            </w:pPr>
          </w:p>
        </w:tc>
      </w:tr>
    </w:tbl>
    <w:p w14:paraId="15C3D459" w14:textId="02C209C3" w:rsidR="00426117" w:rsidRPr="00426117" w:rsidRDefault="00426117" w:rsidP="00426117">
      <w:pPr>
        <w:ind w:left="720"/>
        <w:rPr>
          <w:rFonts w:ascii="Arial" w:hAnsi="Arial" w:cs="Arial"/>
        </w:rPr>
      </w:pPr>
    </w:p>
    <w:p w14:paraId="14B60A24" w14:textId="77777777" w:rsidR="00426117" w:rsidRPr="00426117" w:rsidRDefault="00426117" w:rsidP="00426117">
      <w:pPr>
        <w:rPr>
          <w:rFonts w:ascii="Arial" w:hAnsi="Arial" w:cs="Arial"/>
        </w:rPr>
      </w:pPr>
      <w:r w:rsidRPr="00426117">
        <w:rPr>
          <w:rFonts w:ascii="Arial" w:hAnsi="Arial" w:cs="Arial"/>
          <w:b/>
          <w:bCs/>
        </w:rPr>
        <w:t>Deliverables:</w:t>
      </w:r>
    </w:p>
    <w:p w14:paraId="26AFB636" w14:textId="77777777" w:rsidR="00426117" w:rsidRPr="00426117" w:rsidRDefault="00426117" w:rsidP="00426117">
      <w:pPr>
        <w:numPr>
          <w:ilvl w:val="0"/>
          <w:numId w:val="13"/>
        </w:numPr>
        <w:rPr>
          <w:rFonts w:ascii="Arial" w:hAnsi="Arial" w:cs="Arial"/>
        </w:rPr>
      </w:pPr>
      <w:r w:rsidRPr="00426117">
        <w:rPr>
          <w:rFonts w:ascii="Arial" w:hAnsi="Arial" w:cs="Arial"/>
          <w:b/>
          <w:bCs/>
        </w:rPr>
        <w:t>Primary Logo:</w:t>
      </w:r>
      <w:r w:rsidRPr="00426117">
        <w:rPr>
          <w:rFonts w:ascii="Arial" w:hAnsi="Arial" w:cs="Arial"/>
        </w:rPr>
        <w:t xml:space="preserve"> Full-color version suitable for general use.</w:t>
      </w:r>
    </w:p>
    <w:p w14:paraId="3DEDF2C2" w14:textId="77777777" w:rsidR="00426117" w:rsidRPr="00426117" w:rsidRDefault="00426117" w:rsidP="00426117">
      <w:pPr>
        <w:numPr>
          <w:ilvl w:val="0"/>
          <w:numId w:val="13"/>
        </w:numPr>
        <w:rPr>
          <w:rFonts w:ascii="Arial" w:hAnsi="Arial" w:cs="Arial"/>
        </w:rPr>
      </w:pPr>
      <w:r w:rsidRPr="00426117">
        <w:rPr>
          <w:rFonts w:ascii="Arial" w:hAnsi="Arial" w:cs="Arial"/>
          <w:b/>
          <w:bCs/>
        </w:rPr>
        <w:t>Monochrome Version:</w:t>
      </w:r>
      <w:r w:rsidRPr="00426117">
        <w:rPr>
          <w:rFonts w:ascii="Arial" w:hAnsi="Arial" w:cs="Arial"/>
        </w:rPr>
        <w:t xml:space="preserve"> For situations where color is limited (e.g., fax, embossing).</w:t>
      </w:r>
    </w:p>
    <w:p w14:paraId="6C86DEB5" w14:textId="77777777" w:rsidR="00426117" w:rsidRPr="00426117" w:rsidRDefault="00426117" w:rsidP="00426117">
      <w:pPr>
        <w:numPr>
          <w:ilvl w:val="0"/>
          <w:numId w:val="13"/>
        </w:numPr>
        <w:rPr>
          <w:rFonts w:ascii="Arial" w:hAnsi="Arial" w:cs="Arial"/>
        </w:rPr>
      </w:pPr>
      <w:r w:rsidRPr="00426117">
        <w:rPr>
          <w:rFonts w:ascii="Arial" w:hAnsi="Arial" w:cs="Arial"/>
          <w:b/>
          <w:bCs/>
        </w:rPr>
        <w:lastRenderedPageBreak/>
        <w:t>Icon/Symbol:</w:t>
      </w:r>
      <w:r w:rsidRPr="00426117">
        <w:rPr>
          <w:rFonts w:ascii="Arial" w:hAnsi="Arial" w:cs="Arial"/>
        </w:rPr>
        <w:t xml:space="preserve"> A standalone icon that can be used as a favicon or app icon.</w:t>
      </w:r>
    </w:p>
    <w:p w14:paraId="0D1AA49E" w14:textId="77777777" w:rsidR="00426117" w:rsidRPr="00426117" w:rsidRDefault="00426117" w:rsidP="00426117">
      <w:pPr>
        <w:rPr>
          <w:rFonts w:ascii="Arial" w:hAnsi="Arial" w:cs="Arial"/>
        </w:rPr>
      </w:pPr>
      <w:r w:rsidRPr="00426117">
        <w:rPr>
          <w:rFonts w:ascii="Arial" w:hAnsi="Arial" w:cs="Arial"/>
          <w:b/>
          <w:bCs/>
        </w:rPr>
        <w:t>Timeline:</w:t>
      </w:r>
    </w:p>
    <w:p w14:paraId="5229F360" w14:textId="79F0B072" w:rsidR="00426117" w:rsidRPr="00426117" w:rsidRDefault="00426117" w:rsidP="00426117">
      <w:pPr>
        <w:numPr>
          <w:ilvl w:val="0"/>
          <w:numId w:val="14"/>
        </w:numPr>
        <w:rPr>
          <w:rFonts w:ascii="Arial" w:hAnsi="Arial" w:cs="Arial"/>
        </w:rPr>
      </w:pPr>
      <w:r w:rsidRPr="00426117">
        <w:rPr>
          <w:rFonts w:ascii="Arial" w:hAnsi="Arial" w:cs="Arial"/>
          <w:b/>
          <w:bCs/>
        </w:rPr>
        <w:t>Deadline:</w:t>
      </w:r>
      <w:r w:rsidRPr="00426117">
        <w:rPr>
          <w:rFonts w:ascii="Arial" w:hAnsi="Arial" w:cs="Arial"/>
        </w:rPr>
        <w:t xml:space="preserve"> </w:t>
      </w:r>
      <w:r w:rsidR="00391C90" w:rsidRPr="00391C90">
        <w:rPr>
          <w:rFonts w:ascii="Arial" w:hAnsi="Arial" w:cs="Arial"/>
        </w:rPr>
        <w:t>2 weeks</w:t>
      </w:r>
    </w:p>
    <w:p w14:paraId="2E6A89A2" w14:textId="77777777" w:rsidR="00426117" w:rsidRPr="00426117" w:rsidRDefault="00426117" w:rsidP="00426117">
      <w:pPr>
        <w:rPr>
          <w:rFonts w:ascii="Arial" w:hAnsi="Arial" w:cs="Arial"/>
        </w:rPr>
      </w:pPr>
      <w:r w:rsidRPr="00426117">
        <w:rPr>
          <w:rFonts w:ascii="Arial" w:hAnsi="Arial" w:cs="Arial"/>
          <w:b/>
          <w:bCs/>
        </w:rPr>
        <w:t>Budget:</w:t>
      </w:r>
    </w:p>
    <w:p w14:paraId="482EEAEF" w14:textId="50E44DDE" w:rsidR="00426117" w:rsidRPr="00426117" w:rsidRDefault="00426117" w:rsidP="00426117">
      <w:pPr>
        <w:numPr>
          <w:ilvl w:val="0"/>
          <w:numId w:val="15"/>
        </w:numPr>
        <w:rPr>
          <w:rFonts w:ascii="Arial" w:hAnsi="Arial" w:cs="Arial"/>
        </w:rPr>
      </w:pPr>
      <w:r w:rsidRPr="00426117">
        <w:rPr>
          <w:rFonts w:ascii="Arial" w:hAnsi="Arial" w:cs="Arial"/>
          <w:b/>
          <w:bCs/>
        </w:rPr>
        <w:t>Budget Range:</w:t>
      </w:r>
      <w:r w:rsidRPr="00426117">
        <w:rPr>
          <w:rFonts w:ascii="Arial" w:hAnsi="Arial" w:cs="Arial"/>
        </w:rPr>
        <w:t xml:space="preserve"> </w:t>
      </w:r>
      <w:r w:rsidR="00391C90" w:rsidRPr="00391C90">
        <w:rPr>
          <w:rFonts w:ascii="Arial" w:hAnsi="Arial" w:cs="Arial"/>
        </w:rPr>
        <w:t>$500</w:t>
      </w:r>
    </w:p>
    <w:p w14:paraId="4AF7BFEB" w14:textId="77777777" w:rsidR="00426117" w:rsidRPr="00426117" w:rsidRDefault="00426117" w:rsidP="00426117">
      <w:pPr>
        <w:rPr>
          <w:rFonts w:ascii="Arial" w:hAnsi="Arial" w:cs="Arial"/>
        </w:rPr>
      </w:pPr>
      <w:r w:rsidRPr="00426117">
        <w:rPr>
          <w:rFonts w:ascii="Arial" w:hAnsi="Arial" w:cs="Arial"/>
          <w:b/>
          <w:bCs/>
        </w:rPr>
        <w:t>Additional Notes:</w:t>
      </w:r>
    </w:p>
    <w:p w14:paraId="1D8A8632" w14:textId="77777777" w:rsidR="00426117" w:rsidRPr="00426117" w:rsidRDefault="00426117" w:rsidP="00426117">
      <w:pPr>
        <w:numPr>
          <w:ilvl w:val="0"/>
          <w:numId w:val="16"/>
        </w:numPr>
        <w:rPr>
          <w:rFonts w:ascii="Arial" w:hAnsi="Arial" w:cs="Arial"/>
        </w:rPr>
      </w:pPr>
      <w:r w:rsidRPr="00426117">
        <w:rPr>
          <w:rFonts w:ascii="Arial" w:hAnsi="Arial" w:cs="Arial"/>
        </w:rPr>
        <w:t>Originality is crucial; avoid using stock icons or clip art.</w:t>
      </w:r>
    </w:p>
    <w:p w14:paraId="664AEE40" w14:textId="77777777" w:rsidR="00426117" w:rsidRPr="00426117" w:rsidRDefault="00426117" w:rsidP="00426117">
      <w:pPr>
        <w:numPr>
          <w:ilvl w:val="0"/>
          <w:numId w:val="16"/>
        </w:numPr>
        <w:rPr>
          <w:rFonts w:ascii="Arial" w:hAnsi="Arial" w:cs="Arial"/>
        </w:rPr>
      </w:pPr>
      <w:r w:rsidRPr="00426117">
        <w:rPr>
          <w:rFonts w:ascii="Arial" w:hAnsi="Arial" w:cs="Arial"/>
        </w:rPr>
        <w:t>Creativity is welcomed in interpreting our brand's identity.</w:t>
      </w:r>
    </w:p>
    <w:p w14:paraId="63A2EF08" w14:textId="77777777" w:rsidR="00426117" w:rsidRPr="00426117" w:rsidRDefault="00426117" w:rsidP="00426117">
      <w:pPr>
        <w:numPr>
          <w:ilvl w:val="0"/>
          <w:numId w:val="16"/>
        </w:numPr>
        <w:rPr>
          <w:rFonts w:ascii="Arial" w:hAnsi="Arial" w:cs="Arial"/>
        </w:rPr>
      </w:pPr>
      <w:r w:rsidRPr="00426117">
        <w:rPr>
          <w:rFonts w:ascii="Arial" w:hAnsi="Arial" w:cs="Arial"/>
        </w:rPr>
        <w:t>Feel free to ask questions for clarification or further guidance.</w:t>
      </w:r>
    </w:p>
    <w:p w14:paraId="5C47EDC0" w14:textId="77777777" w:rsidR="00426117" w:rsidRPr="00426117" w:rsidRDefault="00426117" w:rsidP="00426117">
      <w:pPr>
        <w:rPr>
          <w:rFonts w:ascii="Arial" w:hAnsi="Arial" w:cs="Arial"/>
          <w:vanish/>
        </w:rPr>
      </w:pPr>
    </w:p>
    <w:p w14:paraId="660BC7ED" w14:textId="77777777" w:rsidR="00426117" w:rsidRPr="00391C90" w:rsidRDefault="00426117">
      <w:pPr>
        <w:rPr>
          <w:rFonts w:ascii="Arial" w:hAnsi="Arial" w:cs="Arial"/>
        </w:rPr>
      </w:pPr>
    </w:p>
    <w:sectPr w:rsidR="00426117" w:rsidRPr="00391C90">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496A72"/>
    <w:multiLevelType w:val="multilevel"/>
    <w:tmpl w:val="C3B81C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DC45118"/>
    <w:multiLevelType w:val="multilevel"/>
    <w:tmpl w:val="A7BAF5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3590031"/>
    <w:multiLevelType w:val="multilevel"/>
    <w:tmpl w:val="F8FEE6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EA1066C"/>
    <w:multiLevelType w:val="multilevel"/>
    <w:tmpl w:val="145EB7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0AF6864"/>
    <w:multiLevelType w:val="multilevel"/>
    <w:tmpl w:val="194CDD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0250B2D"/>
    <w:multiLevelType w:val="multilevel"/>
    <w:tmpl w:val="F5F8E6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56C0A16"/>
    <w:multiLevelType w:val="multilevel"/>
    <w:tmpl w:val="1A1886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9A33C94"/>
    <w:multiLevelType w:val="multilevel"/>
    <w:tmpl w:val="9516FE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50EF2928"/>
    <w:multiLevelType w:val="multilevel"/>
    <w:tmpl w:val="584021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52891BF3"/>
    <w:multiLevelType w:val="multilevel"/>
    <w:tmpl w:val="02F603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52CF260F"/>
    <w:multiLevelType w:val="multilevel"/>
    <w:tmpl w:val="6B3E8A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5CF31556"/>
    <w:multiLevelType w:val="multilevel"/>
    <w:tmpl w:val="9796FF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FE22379"/>
    <w:multiLevelType w:val="multilevel"/>
    <w:tmpl w:val="0D3066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75CE1E9D"/>
    <w:multiLevelType w:val="multilevel"/>
    <w:tmpl w:val="4A9833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7BB63CDA"/>
    <w:multiLevelType w:val="multilevel"/>
    <w:tmpl w:val="517A0D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C5D5100"/>
    <w:multiLevelType w:val="multilevel"/>
    <w:tmpl w:val="65944E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614439828">
    <w:abstractNumId w:val="9"/>
  </w:num>
  <w:num w:numId="2" w16cid:durableId="2016805537">
    <w:abstractNumId w:val="3"/>
  </w:num>
  <w:num w:numId="3" w16cid:durableId="487289351">
    <w:abstractNumId w:val="2"/>
  </w:num>
  <w:num w:numId="4" w16cid:durableId="1052730200">
    <w:abstractNumId w:val="5"/>
  </w:num>
  <w:num w:numId="5" w16cid:durableId="590436079">
    <w:abstractNumId w:val="12"/>
  </w:num>
  <w:num w:numId="6" w16cid:durableId="1501921198">
    <w:abstractNumId w:val="10"/>
  </w:num>
  <w:num w:numId="7" w16cid:durableId="207373826">
    <w:abstractNumId w:val="14"/>
  </w:num>
  <w:num w:numId="8" w16cid:durableId="878325273">
    <w:abstractNumId w:val="15"/>
  </w:num>
  <w:num w:numId="9" w16cid:durableId="898247023">
    <w:abstractNumId w:val="13"/>
  </w:num>
  <w:num w:numId="10" w16cid:durableId="600265399">
    <w:abstractNumId w:val="8"/>
  </w:num>
  <w:num w:numId="11" w16cid:durableId="1894581326">
    <w:abstractNumId w:val="0"/>
  </w:num>
  <w:num w:numId="12" w16cid:durableId="525095014">
    <w:abstractNumId w:val="11"/>
  </w:num>
  <w:num w:numId="13" w16cid:durableId="837884514">
    <w:abstractNumId w:val="1"/>
  </w:num>
  <w:num w:numId="14" w16cid:durableId="854080223">
    <w:abstractNumId w:val="7"/>
  </w:num>
  <w:num w:numId="15" w16cid:durableId="1997801707">
    <w:abstractNumId w:val="4"/>
  </w:num>
  <w:num w:numId="16" w16cid:durableId="165178846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7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6117"/>
    <w:rsid w:val="00391C90"/>
    <w:rsid w:val="00426117"/>
    <w:rsid w:val="004263A1"/>
    <w:rsid w:val="004406CB"/>
    <w:rsid w:val="00555385"/>
    <w:rsid w:val="00AD004A"/>
    <w:rsid w:val="00B87CBB"/>
    <w:rsid w:val="00CF1465"/>
    <w:rsid w:val="00F65C53"/>
    <w:rsid w:val="00F81C5A"/>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986987"/>
  <w15:chartTrackingRefBased/>
  <w15:docId w15:val="{9FDABAC0-24A5-4AC9-AC79-59F6769D1B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CA"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42611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42611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426117"/>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426117"/>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426117"/>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426117"/>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426117"/>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426117"/>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426117"/>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trPr>
      <w:hidden/>
    </w:tr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26117"/>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426117"/>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426117"/>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426117"/>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426117"/>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426117"/>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426117"/>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426117"/>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426117"/>
    <w:rPr>
      <w:rFonts w:eastAsiaTheme="majorEastAsia" w:cstheme="majorBidi"/>
      <w:color w:val="272727" w:themeColor="text1" w:themeTint="D8"/>
    </w:rPr>
  </w:style>
  <w:style w:type="paragraph" w:styleId="Title">
    <w:name w:val="Title"/>
    <w:basedOn w:val="Normal"/>
    <w:next w:val="Normal"/>
    <w:link w:val="TitleChar"/>
    <w:uiPriority w:val="10"/>
    <w:qFormat/>
    <w:rsid w:val="0042611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26117"/>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426117"/>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426117"/>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426117"/>
    <w:pPr>
      <w:spacing w:before="160"/>
      <w:jc w:val="center"/>
    </w:pPr>
    <w:rPr>
      <w:i/>
      <w:iCs/>
      <w:color w:val="404040" w:themeColor="text1" w:themeTint="BF"/>
    </w:rPr>
  </w:style>
  <w:style w:type="character" w:customStyle="1" w:styleId="QuoteChar">
    <w:name w:val="Quote Char"/>
    <w:basedOn w:val="DefaultParagraphFont"/>
    <w:link w:val="Quote"/>
    <w:uiPriority w:val="29"/>
    <w:rsid w:val="00426117"/>
    <w:rPr>
      <w:i/>
      <w:iCs/>
      <w:color w:val="404040" w:themeColor="text1" w:themeTint="BF"/>
    </w:rPr>
  </w:style>
  <w:style w:type="paragraph" w:styleId="ListParagraph">
    <w:name w:val="List Paragraph"/>
    <w:basedOn w:val="Normal"/>
    <w:uiPriority w:val="34"/>
    <w:qFormat/>
    <w:rsid w:val="00426117"/>
    <w:pPr>
      <w:ind w:left="720"/>
      <w:contextualSpacing/>
    </w:pPr>
  </w:style>
  <w:style w:type="character" w:styleId="IntenseEmphasis">
    <w:name w:val="Intense Emphasis"/>
    <w:basedOn w:val="DefaultParagraphFont"/>
    <w:uiPriority w:val="21"/>
    <w:qFormat/>
    <w:rsid w:val="00426117"/>
    <w:rPr>
      <w:i/>
      <w:iCs/>
      <w:color w:val="0F4761" w:themeColor="accent1" w:themeShade="BF"/>
    </w:rPr>
  </w:style>
  <w:style w:type="paragraph" w:styleId="IntenseQuote">
    <w:name w:val="Intense Quote"/>
    <w:basedOn w:val="Normal"/>
    <w:next w:val="Normal"/>
    <w:link w:val="IntenseQuoteChar"/>
    <w:uiPriority w:val="30"/>
    <w:qFormat/>
    <w:rsid w:val="0042611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426117"/>
    <w:rPr>
      <w:i/>
      <w:iCs/>
      <w:color w:val="0F4761" w:themeColor="accent1" w:themeShade="BF"/>
    </w:rPr>
  </w:style>
  <w:style w:type="character" w:styleId="IntenseReference">
    <w:name w:val="Intense Reference"/>
    <w:basedOn w:val="DefaultParagraphFont"/>
    <w:uiPriority w:val="32"/>
    <w:qFormat/>
    <w:rsid w:val="00426117"/>
    <w:rPr>
      <w:b/>
      <w:bCs/>
      <w:smallCaps/>
      <w:color w:val="0F4761" w:themeColor="accent1" w:themeShade="BF"/>
      <w:spacing w:val="5"/>
    </w:rPr>
  </w:style>
  <w:style w:type="table" w:styleId="TableGrid">
    <w:name w:val="Table Grid"/>
    <w:basedOn w:val="TableNormal"/>
    <w:uiPriority w:val="39"/>
    <w:rsid w:val="0042611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hidden/>
    </w:t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04109378">
      <w:bodyDiv w:val="1"/>
      <w:marLeft w:val="0"/>
      <w:marRight w:val="0"/>
      <w:marTop w:val="0"/>
      <w:marBottom w:val="0"/>
      <w:divBdr>
        <w:top w:val="none" w:sz="0" w:space="0" w:color="auto"/>
        <w:left w:val="none" w:sz="0" w:space="0" w:color="auto"/>
        <w:bottom w:val="none" w:sz="0" w:space="0" w:color="auto"/>
        <w:right w:val="none" w:sz="0" w:space="0" w:color="auto"/>
      </w:divBdr>
      <w:divsChild>
        <w:div w:id="969431949">
          <w:marLeft w:val="0"/>
          <w:marRight w:val="0"/>
          <w:marTop w:val="0"/>
          <w:marBottom w:val="0"/>
          <w:divBdr>
            <w:top w:val="none" w:sz="0" w:space="0" w:color="auto"/>
            <w:left w:val="none" w:sz="0" w:space="0" w:color="auto"/>
            <w:bottom w:val="none" w:sz="0" w:space="0" w:color="auto"/>
            <w:right w:val="none" w:sz="0" w:space="0" w:color="auto"/>
          </w:divBdr>
          <w:divsChild>
            <w:div w:id="1029526462">
              <w:marLeft w:val="0"/>
              <w:marRight w:val="0"/>
              <w:marTop w:val="0"/>
              <w:marBottom w:val="0"/>
              <w:divBdr>
                <w:top w:val="none" w:sz="0" w:space="0" w:color="auto"/>
                <w:left w:val="none" w:sz="0" w:space="0" w:color="auto"/>
                <w:bottom w:val="none" w:sz="0" w:space="0" w:color="auto"/>
                <w:right w:val="none" w:sz="0" w:space="0" w:color="auto"/>
              </w:divBdr>
              <w:divsChild>
                <w:div w:id="904607356">
                  <w:marLeft w:val="0"/>
                  <w:marRight w:val="0"/>
                  <w:marTop w:val="0"/>
                  <w:marBottom w:val="0"/>
                  <w:divBdr>
                    <w:top w:val="none" w:sz="0" w:space="0" w:color="auto"/>
                    <w:left w:val="none" w:sz="0" w:space="0" w:color="auto"/>
                    <w:bottom w:val="none" w:sz="0" w:space="0" w:color="auto"/>
                    <w:right w:val="none" w:sz="0" w:space="0" w:color="auto"/>
                  </w:divBdr>
                  <w:divsChild>
                    <w:div w:id="369496967">
                      <w:marLeft w:val="0"/>
                      <w:marRight w:val="0"/>
                      <w:marTop w:val="0"/>
                      <w:marBottom w:val="0"/>
                      <w:divBdr>
                        <w:top w:val="none" w:sz="0" w:space="0" w:color="auto"/>
                        <w:left w:val="none" w:sz="0" w:space="0" w:color="auto"/>
                        <w:bottom w:val="none" w:sz="0" w:space="0" w:color="auto"/>
                        <w:right w:val="none" w:sz="0" w:space="0" w:color="auto"/>
                      </w:divBdr>
                      <w:divsChild>
                        <w:div w:id="355162325">
                          <w:marLeft w:val="0"/>
                          <w:marRight w:val="0"/>
                          <w:marTop w:val="0"/>
                          <w:marBottom w:val="0"/>
                          <w:divBdr>
                            <w:top w:val="none" w:sz="0" w:space="0" w:color="auto"/>
                            <w:left w:val="none" w:sz="0" w:space="0" w:color="auto"/>
                            <w:bottom w:val="none" w:sz="0" w:space="0" w:color="auto"/>
                            <w:right w:val="none" w:sz="0" w:space="0" w:color="auto"/>
                          </w:divBdr>
                          <w:divsChild>
                            <w:div w:id="1606575879">
                              <w:marLeft w:val="0"/>
                              <w:marRight w:val="0"/>
                              <w:marTop w:val="0"/>
                              <w:marBottom w:val="0"/>
                              <w:divBdr>
                                <w:top w:val="none" w:sz="0" w:space="0" w:color="auto"/>
                                <w:left w:val="none" w:sz="0" w:space="0" w:color="auto"/>
                                <w:bottom w:val="none" w:sz="0" w:space="0" w:color="auto"/>
                                <w:right w:val="none" w:sz="0" w:space="0" w:color="auto"/>
                              </w:divBdr>
                              <w:divsChild>
                                <w:div w:id="1567490731">
                                  <w:marLeft w:val="0"/>
                                  <w:marRight w:val="0"/>
                                  <w:marTop w:val="0"/>
                                  <w:marBottom w:val="0"/>
                                  <w:divBdr>
                                    <w:top w:val="none" w:sz="0" w:space="0" w:color="auto"/>
                                    <w:left w:val="none" w:sz="0" w:space="0" w:color="auto"/>
                                    <w:bottom w:val="none" w:sz="0" w:space="0" w:color="auto"/>
                                    <w:right w:val="none" w:sz="0" w:space="0" w:color="auto"/>
                                  </w:divBdr>
                                  <w:divsChild>
                                    <w:div w:id="982586265">
                                      <w:marLeft w:val="0"/>
                                      <w:marRight w:val="0"/>
                                      <w:marTop w:val="0"/>
                                      <w:marBottom w:val="0"/>
                                      <w:divBdr>
                                        <w:top w:val="none" w:sz="0" w:space="0" w:color="auto"/>
                                        <w:left w:val="none" w:sz="0" w:space="0" w:color="auto"/>
                                        <w:bottom w:val="none" w:sz="0" w:space="0" w:color="auto"/>
                                        <w:right w:val="none" w:sz="0" w:space="0" w:color="auto"/>
                                      </w:divBdr>
                                      <w:divsChild>
                                        <w:div w:id="1961691498">
                                          <w:marLeft w:val="0"/>
                                          <w:marRight w:val="0"/>
                                          <w:marTop w:val="0"/>
                                          <w:marBottom w:val="0"/>
                                          <w:divBdr>
                                            <w:top w:val="none" w:sz="0" w:space="0" w:color="auto"/>
                                            <w:left w:val="none" w:sz="0" w:space="0" w:color="auto"/>
                                            <w:bottom w:val="none" w:sz="0" w:space="0" w:color="auto"/>
                                            <w:right w:val="none" w:sz="0" w:space="0" w:color="auto"/>
                                          </w:divBdr>
                                          <w:divsChild>
                                            <w:div w:id="1424185547">
                                              <w:marLeft w:val="0"/>
                                              <w:marRight w:val="0"/>
                                              <w:marTop w:val="0"/>
                                              <w:marBottom w:val="0"/>
                                              <w:divBdr>
                                                <w:top w:val="none" w:sz="0" w:space="0" w:color="auto"/>
                                                <w:left w:val="none" w:sz="0" w:space="0" w:color="auto"/>
                                                <w:bottom w:val="none" w:sz="0" w:space="0" w:color="auto"/>
                                                <w:right w:val="none" w:sz="0" w:space="0" w:color="auto"/>
                                              </w:divBdr>
                                              <w:divsChild>
                                                <w:div w:id="1062602955">
                                                  <w:marLeft w:val="0"/>
                                                  <w:marRight w:val="0"/>
                                                  <w:marTop w:val="0"/>
                                                  <w:marBottom w:val="0"/>
                                                  <w:divBdr>
                                                    <w:top w:val="none" w:sz="0" w:space="0" w:color="auto"/>
                                                    <w:left w:val="none" w:sz="0" w:space="0" w:color="auto"/>
                                                    <w:bottom w:val="none" w:sz="0" w:space="0" w:color="auto"/>
                                                    <w:right w:val="none" w:sz="0" w:space="0" w:color="auto"/>
                                                  </w:divBdr>
                                                  <w:divsChild>
                                                    <w:div w:id="2043436974">
                                                      <w:marLeft w:val="0"/>
                                                      <w:marRight w:val="0"/>
                                                      <w:marTop w:val="0"/>
                                                      <w:marBottom w:val="0"/>
                                                      <w:divBdr>
                                                        <w:top w:val="none" w:sz="0" w:space="0" w:color="auto"/>
                                                        <w:left w:val="none" w:sz="0" w:space="0" w:color="auto"/>
                                                        <w:bottom w:val="none" w:sz="0" w:space="0" w:color="auto"/>
                                                        <w:right w:val="none" w:sz="0" w:space="0" w:color="auto"/>
                                                      </w:divBdr>
                                                      <w:divsChild>
                                                        <w:div w:id="755397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004086850">
          <w:marLeft w:val="0"/>
          <w:marRight w:val="0"/>
          <w:marTop w:val="0"/>
          <w:marBottom w:val="0"/>
          <w:divBdr>
            <w:top w:val="none" w:sz="0" w:space="0" w:color="auto"/>
            <w:left w:val="none" w:sz="0" w:space="0" w:color="auto"/>
            <w:bottom w:val="none" w:sz="0" w:space="0" w:color="auto"/>
            <w:right w:val="none" w:sz="0" w:space="0" w:color="auto"/>
          </w:divBdr>
          <w:divsChild>
            <w:div w:id="1988167218">
              <w:marLeft w:val="0"/>
              <w:marRight w:val="0"/>
              <w:marTop w:val="0"/>
              <w:marBottom w:val="0"/>
              <w:divBdr>
                <w:top w:val="none" w:sz="0" w:space="0" w:color="auto"/>
                <w:left w:val="none" w:sz="0" w:space="0" w:color="auto"/>
                <w:bottom w:val="none" w:sz="0" w:space="0" w:color="auto"/>
                <w:right w:val="none" w:sz="0" w:space="0" w:color="auto"/>
              </w:divBdr>
              <w:divsChild>
                <w:div w:id="1804227906">
                  <w:marLeft w:val="0"/>
                  <w:marRight w:val="0"/>
                  <w:marTop w:val="0"/>
                  <w:marBottom w:val="0"/>
                  <w:divBdr>
                    <w:top w:val="none" w:sz="0" w:space="0" w:color="auto"/>
                    <w:left w:val="none" w:sz="0" w:space="0" w:color="auto"/>
                    <w:bottom w:val="none" w:sz="0" w:space="0" w:color="auto"/>
                    <w:right w:val="none" w:sz="0" w:space="0" w:color="auto"/>
                  </w:divBdr>
                  <w:divsChild>
                    <w:div w:id="740712821">
                      <w:marLeft w:val="0"/>
                      <w:marRight w:val="0"/>
                      <w:marTop w:val="0"/>
                      <w:marBottom w:val="0"/>
                      <w:divBdr>
                        <w:top w:val="none" w:sz="0" w:space="0" w:color="auto"/>
                        <w:left w:val="none" w:sz="0" w:space="0" w:color="auto"/>
                        <w:bottom w:val="none" w:sz="0" w:space="0" w:color="auto"/>
                        <w:right w:val="none" w:sz="0" w:space="0" w:color="auto"/>
                      </w:divBdr>
                      <w:divsChild>
                        <w:div w:id="111558792">
                          <w:marLeft w:val="0"/>
                          <w:marRight w:val="0"/>
                          <w:marTop w:val="0"/>
                          <w:marBottom w:val="0"/>
                          <w:divBdr>
                            <w:top w:val="none" w:sz="0" w:space="0" w:color="auto"/>
                            <w:left w:val="none" w:sz="0" w:space="0" w:color="auto"/>
                            <w:bottom w:val="none" w:sz="0" w:space="0" w:color="auto"/>
                            <w:right w:val="none" w:sz="0" w:space="0" w:color="auto"/>
                          </w:divBdr>
                          <w:divsChild>
                            <w:div w:id="1874002901">
                              <w:marLeft w:val="0"/>
                              <w:marRight w:val="0"/>
                              <w:marTop w:val="0"/>
                              <w:marBottom w:val="0"/>
                              <w:divBdr>
                                <w:top w:val="none" w:sz="0" w:space="0" w:color="auto"/>
                                <w:left w:val="none" w:sz="0" w:space="0" w:color="auto"/>
                                <w:bottom w:val="none" w:sz="0" w:space="0" w:color="auto"/>
                                <w:right w:val="none" w:sz="0" w:space="0" w:color="auto"/>
                              </w:divBdr>
                              <w:divsChild>
                                <w:div w:id="228687210">
                                  <w:marLeft w:val="0"/>
                                  <w:marRight w:val="0"/>
                                  <w:marTop w:val="0"/>
                                  <w:marBottom w:val="0"/>
                                  <w:divBdr>
                                    <w:top w:val="none" w:sz="0" w:space="0" w:color="auto"/>
                                    <w:left w:val="none" w:sz="0" w:space="0" w:color="auto"/>
                                    <w:bottom w:val="none" w:sz="0" w:space="0" w:color="auto"/>
                                    <w:right w:val="none" w:sz="0" w:space="0" w:color="auto"/>
                                  </w:divBdr>
                                  <w:divsChild>
                                    <w:div w:id="1548909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274985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theme" Target="theme/theme1.xml"/><Relationship Id="rId5" Type="http://schemas.openxmlformats.org/officeDocument/2006/relationships/image" Target="media/image1.pn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1000</TotalTime>
  <Pages>3</Pages>
  <Words>386</Words>
  <Characters>2204</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Francois Xavier OHN OHN</dc:creator>
  <cp:keywords/>
  <dc:description/>
  <cp:lastModifiedBy>Francois Xavier OHN OHN</cp:lastModifiedBy>
  <cp:revision>4</cp:revision>
  <dcterms:created xsi:type="dcterms:W3CDTF">2024-07-03T09:52:00Z</dcterms:created>
  <dcterms:modified xsi:type="dcterms:W3CDTF">2024-07-05T14:34:00Z</dcterms:modified>
</cp:coreProperties>
</file>